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6557"/>
      </w:tblGrid>
      <w:tr w:rsidR="00AB0740" w:rsidTr="00F366E5">
        <w:trPr>
          <w:trHeight w:val="889"/>
        </w:trPr>
        <w:tc>
          <w:tcPr>
            <w:tcW w:w="2714" w:type="dxa"/>
          </w:tcPr>
          <w:p w:rsidR="00AB0740" w:rsidRDefault="00AB0740" w:rsidP="008C4A91">
            <w:pPr>
              <w:spacing w:after="150" w:line="405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  <w:shd w:val="clear" w:color="auto" w:fill="FFFFFF"/>
              </w:rPr>
            </w:pPr>
            <w:r w:rsidRPr="00AB0740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3FBBABEF" wp14:editId="1DBFD68E">
                  <wp:extent cx="904875" cy="651510"/>
                  <wp:effectExtent l="0" t="0" r="9525" b="0"/>
                  <wp:docPr id="1" name="Рисунок 1" descr="Символика празд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Символика празд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47" cy="656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7" w:type="dxa"/>
          </w:tcPr>
          <w:p w:rsidR="00AB0740" w:rsidRDefault="00AB0740" w:rsidP="00F366E5">
            <w:pPr>
              <w:shd w:val="clear" w:color="auto" w:fill="FFFFFF"/>
              <w:spacing w:after="150" w:line="405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  <w:shd w:val="clear" w:color="auto" w:fill="FFFFFF"/>
              </w:rPr>
            </w:pPr>
            <w:r w:rsidRPr="008E757D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  <w:shd w:val="clear" w:color="auto" w:fill="FFFFFF"/>
              </w:rPr>
              <w:t>Международный день детей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  <w:shd w:val="clear" w:color="auto" w:fill="FFFFFF"/>
              </w:rPr>
              <w:t xml:space="preserve">: о чем заставляет задуматься </w:t>
            </w:r>
            <w:r w:rsidR="00044C3C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  <w:shd w:val="clear" w:color="auto" w:fill="FFFFFF"/>
              </w:rPr>
              <w:t xml:space="preserve">этот 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  <w:shd w:val="clear" w:color="auto" w:fill="FFFFFF"/>
              </w:rPr>
              <w:t>праздник?</w:t>
            </w:r>
            <w:r w:rsidRPr="00AB0740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0D2EB9" w:rsidRPr="00F366E5" w:rsidRDefault="00044C3C" w:rsidP="00F366E5">
      <w:pPr>
        <w:shd w:val="clear" w:color="auto" w:fill="FFFFFF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  <w:t>Немного и</w:t>
      </w:r>
      <w:r w:rsidR="000D2EB9" w:rsidRPr="00F366E5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  <w:t>стори</w:t>
      </w:r>
      <w:r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  <w:t>и</w:t>
      </w:r>
      <w:r w:rsidR="000D2EB9" w:rsidRPr="00F366E5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  <w:t xml:space="preserve"> </w:t>
      </w:r>
    </w:p>
    <w:p w:rsidR="000D2EB9" w:rsidRPr="00F366E5" w:rsidRDefault="0052301E" w:rsidP="00F366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F366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      </w:t>
      </w:r>
      <w:r w:rsidR="000D2EB9" w:rsidRPr="00F366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Международный день детей (День защиты детей) традиционно празднуется 1 июня. Впервые вопросы, связанные с проблемами </w:t>
      </w:r>
      <w:r w:rsidRPr="00F366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беспризорников и сирот</w:t>
      </w:r>
      <w:r w:rsidR="0061019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,</w:t>
      </w:r>
      <w:r w:rsidRPr="00F366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="000D2EB9" w:rsidRPr="00F366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были подняты на Всемирной конференции, которая проходила в Женеве в </w:t>
      </w:r>
      <w:r w:rsidRPr="00F366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1925 году,</w:t>
      </w:r>
      <w:r w:rsidR="00ED3F13" w:rsidRPr="00F366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Pr="00F366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н</w:t>
      </w:r>
      <w:r w:rsidR="00ED3F13" w:rsidRPr="00F366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о </w:t>
      </w:r>
      <w:r w:rsidRPr="00F366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не получили широкой общест</w:t>
      </w:r>
      <w:r w:rsidR="00ED3F13" w:rsidRPr="00F366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венной поддержки.</w:t>
      </w:r>
    </w:p>
    <w:p w:rsidR="00A95EE6" w:rsidRPr="00F366E5" w:rsidRDefault="0052301E" w:rsidP="00A95EE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F366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    После окончания </w:t>
      </w:r>
      <w:r w:rsidR="00E53AC5" w:rsidRPr="00F366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Второй мировой войны</w:t>
      </w:r>
      <w:r w:rsidR="00A95EE6" w:rsidRPr="00F366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высокая детская смертность от болезней и голода</w:t>
      </w:r>
      <w:r w:rsidR="00E53AC5" w:rsidRPr="00F366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="009509AB" w:rsidRPr="00F366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заставляет </w:t>
      </w:r>
      <w:r w:rsidR="00A95EE6" w:rsidRPr="00F366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задуматься о</w:t>
      </w:r>
      <w:r w:rsidR="00E53AC5" w:rsidRPr="00F366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="00A95EE6" w:rsidRPr="00F366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благополучии</w:t>
      </w:r>
      <w:r w:rsidRPr="00F366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детей</w:t>
      </w:r>
      <w:r w:rsidR="00A95EE6" w:rsidRPr="00F366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.</w:t>
      </w:r>
      <w:r w:rsidR="00E53AC5" w:rsidRPr="00F366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="00A95EE6" w:rsidRPr="00F366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В</w:t>
      </w:r>
      <w:r w:rsidR="00E53AC5" w:rsidRPr="00F366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1949 году</w:t>
      </w:r>
      <w:r w:rsidRPr="00F366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="00A95EE6" w:rsidRPr="00F366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Международной демократической федерацией женщин на специальной сессии было принято решение учредить особый праздник</w:t>
      </w:r>
      <w:r w:rsidR="009509AB" w:rsidRPr="00F366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, посвященный детям всего мира. С</w:t>
      </w:r>
      <w:r w:rsidR="00A95EE6" w:rsidRPr="00F366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1950 год</w:t>
      </w:r>
      <w:r w:rsidR="009509AB" w:rsidRPr="00F366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а</w:t>
      </w:r>
      <w:r w:rsidR="00A95EE6" w:rsidRPr="00F366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="009509AB" w:rsidRPr="00F366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Международный день детей</w:t>
      </w:r>
      <w:r w:rsidR="00A95EE6" w:rsidRPr="00F366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="009509AB" w:rsidRPr="00F366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ежегодно </w:t>
      </w:r>
      <w:r w:rsidR="00A95EE6" w:rsidRPr="00F366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отмечается</w:t>
      </w:r>
      <w:r w:rsidR="009509AB" w:rsidRPr="00F366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во многих странах.</w:t>
      </w:r>
    </w:p>
    <w:p w:rsidR="00AB0740" w:rsidRPr="00F366E5" w:rsidRDefault="00AB0740" w:rsidP="00AB0740">
      <w:pPr>
        <w:shd w:val="clear" w:color="auto" w:fill="FFFFFF"/>
        <w:spacing w:after="150" w:line="405" w:lineRule="atLeast"/>
        <w:rPr>
          <w:b/>
          <w:color w:val="0F243E" w:themeColor="text2" w:themeShade="80"/>
          <w:sz w:val="29"/>
          <w:szCs w:val="29"/>
          <w:shd w:val="clear" w:color="auto" w:fill="FFFFFF"/>
        </w:rPr>
      </w:pPr>
      <w:r w:rsidRPr="00F366E5">
        <w:rPr>
          <w:b/>
          <w:color w:val="0F243E" w:themeColor="text2" w:themeShade="80"/>
          <w:sz w:val="29"/>
          <w:szCs w:val="29"/>
          <w:shd w:val="clear" w:color="auto" w:fill="FFFFFF"/>
        </w:rPr>
        <w:t>Это интересно</w:t>
      </w:r>
    </w:p>
    <w:p w:rsidR="00AB0740" w:rsidRPr="00BE1081" w:rsidRDefault="00AB0740" w:rsidP="00163167">
      <w:pPr>
        <w:pStyle w:val="a8"/>
        <w:numPr>
          <w:ilvl w:val="0"/>
          <w:numId w:val="3"/>
        </w:numPr>
        <w:pBdr>
          <w:top w:val="dashDotStroked" w:sz="24" w:space="1" w:color="D99594" w:themeColor="accent2" w:themeTint="99"/>
          <w:left w:val="dashDotStroked" w:sz="24" w:space="4" w:color="D99594" w:themeColor="accent2" w:themeTint="99"/>
          <w:bottom w:val="dashDotStroked" w:sz="24" w:space="1" w:color="D99594" w:themeColor="accent2" w:themeTint="99"/>
          <w:right w:val="dashDotStroked" w:sz="24" w:space="4" w:color="D99594" w:themeColor="accent2" w:themeTint="99"/>
        </w:pBdr>
        <w:shd w:val="clear" w:color="auto" w:fill="FFFFFF"/>
        <w:spacing w:after="0" w:line="240" w:lineRule="auto"/>
        <w:jc w:val="both"/>
        <w:rPr>
          <w:i/>
          <w:color w:val="244061" w:themeColor="accent1" w:themeShade="80"/>
          <w:sz w:val="29"/>
          <w:szCs w:val="29"/>
          <w:shd w:val="clear" w:color="auto" w:fill="FFFFFF"/>
        </w:rPr>
      </w:pPr>
      <w:r w:rsidRPr="00BE1081">
        <w:rPr>
          <w:i/>
          <w:color w:val="244061" w:themeColor="accent1" w:themeShade="80"/>
          <w:sz w:val="29"/>
          <w:szCs w:val="29"/>
          <w:shd w:val="clear" w:color="auto" w:fill="FFFFFF"/>
        </w:rPr>
        <w:t>Главным символом праздника является флаг зеленого цвета. На нем изображена наша планета, на которой расположены детские фигурки разных рас и национальностей</w:t>
      </w:r>
    </w:p>
    <w:p w:rsidR="00AB0740" w:rsidRPr="00BE1081" w:rsidRDefault="00AB0740" w:rsidP="00163167">
      <w:pPr>
        <w:pStyle w:val="a8"/>
        <w:numPr>
          <w:ilvl w:val="0"/>
          <w:numId w:val="3"/>
        </w:numPr>
        <w:pBdr>
          <w:top w:val="dashDotStroked" w:sz="24" w:space="1" w:color="D99594" w:themeColor="accent2" w:themeTint="99"/>
          <w:left w:val="dashDotStroked" w:sz="24" w:space="4" w:color="D99594" w:themeColor="accent2" w:themeTint="99"/>
          <w:bottom w:val="dashDotStroked" w:sz="24" w:space="1" w:color="D99594" w:themeColor="accent2" w:themeTint="99"/>
          <w:right w:val="dashDotStroked" w:sz="24" w:space="4" w:color="D99594" w:themeColor="accent2" w:themeTint="99"/>
        </w:pBdr>
        <w:shd w:val="clear" w:color="auto" w:fill="FFFFFF"/>
        <w:spacing w:after="0" w:line="240" w:lineRule="auto"/>
        <w:jc w:val="both"/>
        <w:rPr>
          <w:i/>
          <w:color w:val="244061" w:themeColor="accent1" w:themeShade="80"/>
          <w:sz w:val="29"/>
          <w:szCs w:val="29"/>
          <w:shd w:val="clear" w:color="auto" w:fill="FFFFFF"/>
        </w:rPr>
      </w:pPr>
      <w:r w:rsidRPr="00BE1081">
        <w:rPr>
          <w:i/>
          <w:color w:val="244061" w:themeColor="accent1" w:themeShade="80"/>
          <w:sz w:val="29"/>
          <w:szCs w:val="29"/>
          <w:shd w:val="clear" w:color="auto" w:fill="FFFFFF"/>
        </w:rPr>
        <w:t xml:space="preserve">20 ноября 1959 году Генеральная Ассамблея приняла </w:t>
      </w:r>
      <w:hyperlink r:id="rId8" w:history="1">
        <w:r w:rsidRPr="00BE1081">
          <w:rPr>
            <w:i/>
            <w:color w:val="244061" w:themeColor="accent1" w:themeShade="80"/>
            <w:sz w:val="29"/>
            <w:szCs w:val="29"/>
            <w:shd w:val="clear" w:color="auto" w:fill="FFFFFF"/>
          </w:rPr>
          <w:t>Декларацию прав ребенка</w:t>
        </w:r>
      </w:hyperlink>
      <w:r w:rsidRPr="00BE1081">
        <w:rPr>
          <w:i/>
          <w:color w:val="244061" w:themeColor="accent1" w:themeShade="80"/>
          <w:sz w:val="29"/>
          <w:szCs w:val="29"/>
          <w:shd w:val="clear" w:color="auto" w:fill="FFFFFF"/>
        </w:rPr>
        <w:t>, а в 1989 году — </w:t>
      </w:r>
      <w:hyperlink r:id="rId9" w:history="1">
        <w:r w:rsidRPr="00BE1081">
          <w:rPr>
            <w:i/>
            <w:color w:val="244061" w:themeColor="accent1" w:themeShade="80"/>
            <w:sz w:val="29"/>
            <w:szCs w:val="29"/>
            <w:shd w:val="clear" w:color="auto" w:fill="FFFFFF"/>
          </w:rPr>
          <w:t>Конвенцию о правах ребенка</w:t>
        </w:r>
      </w:hyperlink>
    </w:p>
    <w:p w:rsidR="00AB0740" w:rsidRPr="00BE1081" w:rsidRDefault="00AB0740" w:rsidP="00163167">
      <w:pPr>
        <w:pStyle w:val="a8"/>
        <w:numPr>
          <w:ilvl w:val="0"/>
          <w:numId w:val="3"/>
        </w:numPr>
        <w:pBdr>
          <w:top w:val="dashDotStroked" w:sz="24" w:space="1" w:color="D99594" w:themeColor="accent2" w:themeTint="99"/>
          <w:left w:val="dashDotStroked" w:sz="24" w:space="4" w:color="D99594" w:themeColor="accent2" w:themeTint="99"/>
          <w:bottom w:val="dashDotStroked" w:sz="24" w:space="1" w:color="D99594" w:themeColor="accent2" w:themeTint="99"/>
          <w:right w:val="dashDotStroked" w:sz="24" w:space="4" w:color="D99594" w:themeColor="accent2" w:themeTint="99"/>
        </w:pBdr>
        <w:shd w:val="clear" w:color="auto" w:fill="FFFFFF"/>
        <w:spacing w:after="0" w:line="240" w:lineRule="auto"/>
        <w:jc w:val="both"/>
        <w:rPr>
          <w:rStyle w:val="text-cut2"/>
          <w:i/>
          <w:color w:val="244061" w:themeColor="accent1" w:themeShade="80"/>
          <w:sz w:val="29"/>
          <w:szCs w:val="29"/>
          <w:bdr w:val="none" w:sz="0" w:space="0" w:color="auto" w:frame="1"/>
          <w:shd w:val="clear" w:color="auto" w:fill="FFFFFF"/>
        </w:rPr>
      </w:pPr>
      <w:r w:rsidRPr="00BE1081">
        <w:rPr>
          <w:rStyle w:val="text-cut2"/>
          <w:i/>
          <w:color w:val="244061" w:themeColor="accent1" w:themeShade="80"/>
          <w:sz w:val="29"/>
          <w:szCs w:val="29"/>
          <w:bdr w:val="none" w:sz="0" w:space="0" w:color="auto" w:frame="1"/>
          <w:shd w:val="clear" w:color="auto" w:fill="FFFFFF"/>
        </w:rPr>
        <w:t>Под символом белого цветка 1 июня проводятся акции, направленные на сбор средств тяжелобольным малышам,  символ белая лилия – акции в поддержку репродуктивной медицины</w:t>
      </w:r>
    </w:p>
    <w:p w:rsidR="00AB0740" w:rsidRPr="00BE1081" w:rsidRDefault="00AB0740" w:rsidP="00163167">
      <w:pPr>
        <w:pStyle w:val="a8"/>
        <w:numPr>
          <w:ilvl w:val="0"/>
          <w:numId w:val="3"/>
        </w:numPr>
        <w:pBdr>
          <w:top w:val="dashDotStroked" w:sz="24" w:space="1" w:color="D99594" w:themeColor="accent2" w:themeTint="99"/>
          <w:left w:val="dashDotStroked" w:sz="24" w:space="4" w:color="D99594" w:themeColor="accent2" w:themeTint="99"/>
          <w:bottom w:val="dashDotStroked" w:sz="24" w:space="1" w:color="D99594" w:themeColor="accent2" w:themeTint="99"/>
          <w:right w:val="dashDotStroked" w:sz="24" w:space="4" w:color="D99594" w:themeColor="accent2" w:themeTint="99"/>
        </w:pBdr>
        <w:shd w:val="clear" w:color="auto" w:fill="FFFFFF"/>
        <w:spacing w:after="0" w:line="240" w:lineRule="auto"/>
        <w:jc w:val="both"/>
        <w:rPr>
          <w:color w:val="244061" w:themeColor="accent1" w:themeShade="80"/>
          <w:sz w:val="29"/>
          <w:szCs w:val="29"/>
          <w:shd w:val="clear" w:color="auto" w:fill="FFFFFF"/>
        </w:rPr>
      </w:pPr>
      <w:r w:rsidRPr="00BE1081">
        <w:rPr>
          <w:rStyle w:val="text-cut2"/>
          <w:i/>
          <w:color w:val="244061" w:themeColor="accent1" w:themeShade="80"/>
          <w:sz w:val="29"/>
          <w:szCs w:val="29"/>
          <w:bdr w:val="none" w:sz="0" w:space="0" w:color="auto" w:frame="1"/>
          <w:shd w:val="clear" w:color="auto" w:fill="FFFFFF"/>
        </w:rPr>
        <w:t>Дети составляют примерно 20-25% населения в каждой стране</w:t>
      </w:r>
    </w:p>
    <w:p w:rsidR="00A448E3" w:rsidRPr="00BE1081" w:rsidRDefault="00A448E3" w:rsidP="00A95EE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     В России на законодательном уровне права детей </w:t>
      </w:r>
      <w:r w:rsidR="00AB0740"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защищены Федеральным законом №</w:t>
      </w:r>
      <w:r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124</w:t>
      </w:r>
      <w:r w:rsidR="00AB0740"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-ФЗ от 24 июля 1998 г.</w:t>
      </w:r>
      <w:r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«О</w:t>
      </w:r>
      <w:r w:rsidR="00AB0740"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б основных</w:t>
      </w:r>
      <w:r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гарантиях прав ребенка в Р</w:t>
      </w:r>
      <w:r w:rsidR="00AB0740"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оссийской </w:t>
      </w:r>
      <w:r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Ф</w:t>
      </w:r>
      <w:r w:rsidR="00AB0740"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едерации</w:t>
      </w:r>
      <w:r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».</w:t>
      </w:r>
      <w:r w:rsidR="00AB0740"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="00F366E5"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Закон устанавливает основные гарантии прав и законных интересов ребенка, предусмотренных Конституцией Российской Федерации</w:t>
      </w:r>
      <w:r w:rsidR="00044C3C"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.</w:t>
      </w:r>
      <w:r w:rsidR="00F366E5"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="005C1D35"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Устро</w:t>
      </w:r>
      <w:r w:rsidR="008E757D"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йство детей и по</w:t>
      </w:r>
      <w:r w:rsidR="005C1D35"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ддержка семей в трудной ситуации</w:t>
      </w:r>
      <w:r w:rsidR="008E757D"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="005C1D35"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— важная задача, </w:t>
      </w:r>
      <w:r w:rsidR="008E757D"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которая стоит перед нашим </w:t>
      </w:r>
      <w:r w:rsidR="008E757D"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lastRenderedPageBreak/>
        <w:t>государством</w:t>
      </w:r>
      <w:r w:rsidR="005C1D35"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. </w:t>
      </w:r>
      <w:r w:rsidR="008E757D"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В мае </w:t>
      </w:r>
      <w:r w:rsidR="00B9194E"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Президент Р</w:t>
      </w:r>
      <w:r w:rsidR="008E757D"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оссийской Федерации</w:t>
      </w:r>
      <w:r w:rsidR="00B9194E"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 Владимир Путин объявил о мерах поддержки населения – с 1 июня семьям с детьми в возрасте от 3 до 16 лет выплатят по 10 тысяч рублей.</w:t>
      </w:r>
    </w:p>
    <w:p w:rsidR="00044C3C" w:rsidRPr="00BE1081" w:rsidRDefault="008E757D" w:rsidP="001631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      По данным </w:t>
      </w:r>
      <w:proofErr w:type="spellStart"/>
      <w:r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Мосстата</w:t>
      </w:r>
      <w:proofErr w:type="spellEnd"/>
      <w:r w:rsidR="00732A8B"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в 2019 году</w:t>
      </w:r>
      <w:r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на террито</w:t>
      </w:r>
      <w:r w:rsidR="00732A8B"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рии Московской области </w:t>
      </w:r>
      <w:r w:rsidR="00A1188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родилось </w:t>
      </w:r>
      <w:r w:rsidR="00F366E5"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72466 детей, из них мальчиков – 37282 человека (51,5%), а  девочек – 35184</w:t>
      </w:r>
      <w:r w:rsidR="00163167"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человек</w:t>
      </w:r>
      <w:r w:rsidR="008660F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а</w:t>
      </w:r>
      <w:bookmarkStart w:id="0" w:name="_GoBack"/>
      <w:bookmarkEnd w:id="0"/>
      <w:r w:rsidR="00163167"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(</w:t>
      </w:r>
      <w:r w:rsidR="00F366E5"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48,5 %</w:t>
      </w:r>
      <w:r w:rsidR="00163167"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)</w:t>
      </w:r>
      <w:r w:rsidR="00F366E5" w:rsidRPr="00BE10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.</w:t>
      </w:r>
      <w:r w:rsidR="00A1188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 Количество родов с двойнями достигло 878.</w:t>
      </w:r>
    </w:p>
    <w:p w:rsidR="000D2EB9" w:rsidRPr="000D2EB9" w:rsidRDefault="000D2EB9" w:rsidP="000D2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63167" w:rsidRPr="00BE1081" w:rsidRDefault="00163167" w:rsidP="00163167">
      <w:p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4" w:color="7030A0"/>
        </w:pBdr>
        <w:tabs>
          <w:tab w:val="left" w:pos="426"/>
        </w:tabs>
        <w:spacing w:line="240" w:lineRule="auto"/>
        <w:contextualSpacing/>
        <w:rPr>
          <w:rStyle w:val="c0"/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  <w:r w:rsidRPr="00BE1081">
        <w:rPr>
          <w:rStyle w:val="c0"/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 xml:space="preserve">      Мы не должны превозноситься над детьми, мы их хуже. И если мы их учим чему-нибудь, чтоб сделать их лучше, то и они нас делают лучше нашим соприкосновением с ними.</w:t>
      </w:r>
    </w:p>
    <w:p w:rsidR="00163167" w:rsidRPr="00BE1081" w:rsidRDefault="00163167" w:rsidP="0061019C">
      <w:p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4" w:color="7030A0"/>
        </w:pBdr>
        <w:spacing w:line="240" w:lineRule="auto"/>
        <w:contextualSpacing/>
        <w:jc w:val="right"/>
        <w:rPr>
          <w:rStyle w:val="c0"/>
          <w:i/>
          <w:color w:val="244061" w:themeColor="accent1" w:themeShade="80"/>
          <w:sz w:val="28"/>
          <w:szCs w:val="28"/>
        </w:rPr>
      </w:pPr>
      <w:r w:rsidRPr="00BE1081">
        <w:rPr>
          <w:rStyle w:val="c5"/>
          <w:b/>
          <w:i/>
          <w:iCs/>
          <w:color w:val="244061" w:themeColor="accent1" w:themeShade="80"/>
          <w:sz w:val="28"/>
          <w:szCs w:val="28"/>
        </w:rPr>
        <w:t>Ф. М. Достоевский</w:t>
      </w:r>
      <w:r w:rsidRPr="00BE1081">
        <w:rPr>
          <w:rStyle w:val="c0"/>
          <w:i/>
          <w:color w:val="244061" w:themeColor="accent1" w:themeShade="80"/>
          <w:sz w:val="28"/>
          <w:szCs w:val="28"/>
        </w:rPr>
        <w:t xml:space="preserve"> </w:t>
      </w:r>
    </w:p>
    <w:p w:rsidR="00163167" w:rsidRPr="00BE1081" w:rsidRDefault="00163167" w:rsidP="00163167">
      <w:p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4" w:color="7030A0"/>
        </w:pBdr>
        <w:spacing w:line="240" w:lineRule="auto"/>
        <w:contextualSpacing/>
        <w:rPr>
          <w:rStyle w:val="c0"/>
          <w:i/>
          <w:color w:val="244061" w:themeColor="accent1" w:themeShade="80"/>
          <w:sz w:val="28"/>
          <w:szCs w:val="28"/>
        </w:rPr>
      </w:pPr>
      <w:r w:rsidRPr="00BE1081">
        <w:rPr>
          <w:rStyle w:val="c0"/>
          <w:i/>
          <w:color w:val="244061" w:themeColor="accent1" w:themeShade="80"/>
          <w:sz w:val="28"/>
          <w:szCs w:val="28"/>
        </w:rPr>
        <w:t xml:space="preserve">      Культурное воспитание ребёнка должно начинаться очень  рано, когда ребёнку очень далеко до грамотности, когда он только научился хорошо видеть, слышать и кое-что говорить.</w:t>
      </w:r>
    </w:p>
    <w:p w:rsidR="00163167" w:rsidRPr="00BE1081" w:rsidRDefault="00163167" w:rsidP="0061019C">
      <w:p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4" w:color="7030A0"/>
        </w:pBdr>
        <w:spacing w:line="240" w:lineRule="auto"/>
        <w:contextualSpacing/>
        <w:jc w:val="right"/>
        <w:rPr>
          <w:rFonts w:ascii="Calibri" w:hAnsi="Calibri" w:cs="Calibri"/>
          <w:color w:val="244061" w:themeColor="accent1" w:themeShade="80"/>
        </w:rPr>
      </w:pPr>
      <w:r w:rsidRPr="00BE1081">
        <w:rPr>
          <w:rStyle w:val="c5"/>
          <w:b/>
          <w:i/>
          <w:iCs/>
          <w:color w:val="244061" w:themeColor="accent1" w:themeShade="80"/>
          <w:sz w:val="28"/>
          <w:szCs w:val="28"/>
        </w:rPr>
        <w:t>А. С. Макаренко</w:t>
      </w:r>
      <w:r w:rsidRPr="00BE1081">
        <w:rPr>
          <w:rStyle w:val="c2"/>
          <w:i/>
          <w:iCs/>
          <w:color w:val="244061" w:themeColor="accent1" w:themeShade="80"/>
          <w:sz w:val="28"/>
          <w:szCs w:val="28"/>
        </w:rPr>
        <w:t> </w:t>
      </w:r>
    </w:p>
    <w:p w:rsidR="00163167" w:rsidRPr="00BE1081" w:rsidRDefault="00163167" w:rsidP="00163167">
      <w:p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4" w:color="7030A0"/>
        </w:pBdr>
        <w:spacing w:line="240" w:lineRule="auto"/>
        <w:contextualSpacing/>
        <w:rPr>
          <w:rStyle w:val="c0"/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  <w:r w:rsidRPr="00BE1081">
        <w:rPr>
          <w:rStyle w:val="c0"/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 xml:space="preserve">     Ребенок — это грядущее.</w:t>
      </w:r>
    </w:p>
    <w:p w:rsidR="00163167" w:rsidRPr="00BE1081" w:rsidRDefault="00163167" w:rsidP="0061019C">
      <w:p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4" w:color="7030A0"/>
        </w:pBdr>
        <w:spacing w:line="240" w:lineRule="auto"/>
        <w:contextualSpacing/>
        <w:jc w:val="right"/>
        <w:rPr>
          <w:color w:val="244061" w:themeColor="accent1" w:themeShade="80"/>
        </w:rPr>
      </w:pPr>
      <w:r w:rsidRPr="00BE1081">
        <w:rPr>
          <w:rStyle w:val="c5"/>
          <w:b/>
          <w:i/>
          <w:iCs/>
          <w:color w:val="244061" w:themeColor="accent1" w:themeShade="80"/>
          <w:sz w:val="28"/>
          <w:szCs w:val="28"/>
        </w:rPr>
        <w:t>Виктор Мари Гюго</w:t>
      </w:r>
    </w:p>
    <w:p w:rsidR="00163167" w:rsidRPr="00BE1081" w:rsidRDefault="00163167" w:rsidP="00163167">
      <w:p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4" w:color="7030A0"/>
        </w:pBdr>
        <w:spacing w:line="240" w:lineRule="auto"/>
        <w:contextualSpacing/>
        <w:rPr>
          <w:rStyle w:val="c0"/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  <w:r w:rsidRPr="00BE1081">
        <w:rPr>
          <w:rStyle w:val="c0"/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 xml:space="preserve">   Вся прелесть детей для нас, особая, человеческая их прелесть неразрывно связана с надеждою, что они будут не то, что мы, будут лучше нас</w:t>
      </w:r>
      <w:r w:rsidR="0061019C">
        <w:rPr>
          <w:rStyle w:val="c0"/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.</w:t>
      </w:r>
    </w:p>
    <w:p w:rsidR="00163167" w:rsidRPr="00BE1081" w:rsidRDefault="00163167" w:rsidP="0061019C">
      <w:p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4" w:color="7030A0"/>
        </w:pBdr>
        <w:spacing w:line="240" w:lineRule="auto"/>
        <w:contextualSpacing/>
        <w:jc w:val="right"/>
        <w:rPr>
          <w:rStyle w:val="c5"/>
          <w:b/>
          <w:i/>
          <w:iCs/>
          <w:color w:val="244061" w:themeColor="accent1" w:themeShade="80"/>
          <w:sz w:val="28"/>
          <w:szCs w:val="28"/>
        </w:rPr>
      </w:pPr>
      <w:r w:rsidRPr="00BE1081">
        <w:rPr>
          <w:rStyle w:val="c5"/>
          <w:b/>
          <w:i/>
          <w:iCs/>
          <w:color w:val="244061" w:themeColor="accent1" w:themeShade="80"/>
          <w:sz w:val="28"/>
          <w:szCs w:val="28"/>
        </w:rPr>
        <w:t>В. С.  Соловьев</w:t>
      </w:r>
    </w:p>
    <w:p w:rsidR="00820721" w:rsidRDefault="00820721" w:rsidP="008C4A91">
      <w:pPr>
        <w:shd w:val="clear" w:color="auto" w:fill="FFFFFF"/>
        <w:spacing w:after="0" w:line="390" w:lineRule="atLeast"/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</w:p>
    <w:p w:rsidR="00EC3ABA" w:rsidRPr="00BE1081" w:rsidRDefault="00820721" w:rsidP="002E0FAD">
      <w:pPr>
        <w:shd w:val="clear" w:color="auto" w:fill="FFFFFF"/>
        <w:spacing w:after="0" w:line="360" w:lineRule="auto"/>
        <w:jc w:val="both"/>
        <w:rPr>
          <w:rFonts w:ascii="Calibri" w:hAnsi="Calibri" w:cs="Calibri"/>
          <w:color w:val="244061" w:themeColor="accent1" w:themeShade="80"/>
        </w:rPr>
      </w:pP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    </w:t>
      </w:r>
      <w:r w:rsidR="008C4A91" w:rsidRPr="00BE1081">
        <w:rPr>
          <w:rFonts w:ascii="Times New Roman" w:hAnsi="Times New Roman" w:cs="Times New Roman"/>
          <w:color w:val="244061" w:themeColor="accent1" w:themeShade="80"/>
          <w:sz w:val="29"/>
          <w:szCs w:val="29"/>
          <w:shd w:val="clear" w:color="auto" w:fill="FFFFFF"/>
        </w:rPr>
        <w:t xml:space="preserve">Международный день детей </w:t>
      </w:r>
      <w:r w:rsidRPr="00BE1081">
        <w:rPr>
          <w:rFonts w:ascii="Times New Roman" w:hAnsi="Times New Roman" w:cs="Times New Roman"/>
          <w:color w:val="244061" w:themeColor="accent1" w:themeShade="80"/>
          <w:sz w:val="29"/>
          <w:szCs w:val="29"/>
          <w:shd w:val="clear" w:color="auto" w:fill="FFFFFF"/>
        </w:rPr>
        <w:t>лишний раз заставляет задуматься</w:t>
      </w:r>
      <w:r w:rsidR="008C4A91" w:rsidRPr="00BE1081">
        <w:rPr>
          <w:rFonts w:ascii="Times New Roman" w:hAnsi="Times New Roman" w:cs="Times New Roman"/>
          <w:color w:val="244061" w:themeColor="accent1" w:themeShade="80"/>
          <w:sz w:val="29"/>
          <w:szCs w:val="29"/>
          <w:shd w:val="clear" w:color="auto" w:fill="FFFFFF"/>
        </w:rPr>
        <w:t xml:space="preserve"> взрослы</w:t>
      </w:r>
      <w:r w:rsidRPr="00BE1081">
        <w:rPr>
          <w:rFonts w:ascii="Times New Roman" w:hAnsi="Times New Roman" w:cs="Times New Roman"/>
          <w:color w:val="244061" w:themeColor="accent1" w:themeShade="80"/>
          <w:sz w:val="29"/>
          <w:szCs w:val="29"/>
          <w:shd w:val="clear" w:color="auto" w:fill="FFFFFF"/>
        </w:rPr>
        <w:t>х</w:t>
      </w:r>
      <w:r w:rsidR="008C4A91" w:rsidRPr="00BE1081">
        <w:rPr>
          <w:rFonts w:ascii="Times New Roman" w:hAnsi="Times New Roman" w:cs="Times New Roman"/>
          <w:color w:val="244061" w:themeColor="accent1" w:themeShade="80"/>
          <w:sz w:val="29"/>
          <w:szCs w:val="29"/>
          <w:shd w:val="clear" w:color="auto" w:fill="FFFFFF"/>
        </w:rPr>
        <w:t xml:space="preserve"> о необходимости соблюдения прав детей на жизнь, </w:t>
      </w:r>
      <w:r w:rsidRPr="00BE1081">
        <w:rPr>
          <w:rFonts w:ascii="Times New Roman" w:hAnsi="Times New Roman" w:cs="Times New Roman"/>
          <w:color w:val="244061" w:themeColor="accent1" w:themeShade="80"/>
          <w:sz w:val="29"/>
          <w:szCs w:val="29"/>
          <w:shd w:val="clear" w:color="auto" w:fill="FFFFFF"/>
        </w:rPr>
        <w:t xml:space="preserve">на образование, на  отдых и досуг, </w:t>
      </w:r>
      <w:r w:rsidR="008C4A91" w:rsidRPr="00BE1081">
        <w:rPr>
          <w:rFonts w:ascii="Times New Roman" w:hAnsi="Times New Roman" w:cs="Times New Roman"/>
          <w:color w:val="244061" w:themeColor="accent1" w:themeShade="80"/>
          <w:sz w:val="29"/>
          <w:szCs w:val="29"/>
          <w:shd w:val="clear" w:color="auto" w:fill="FFFFFF"/>
        </w:rPr>
        <w:t xml:space="preserve">на свободу </w:t>
      </w:r>
      <w:r w:rsidRPr="00BE1081">
        <w:rPr>
          <w:rFonts w:ascii="Times New Roman" w:hAnsi="Times New Roman" w:cs="Times New Roman"/>
          <w:color w:val="244061" w:themeColor="accent1" w:themeShade="80"/>
          <w:sz w:val="29"/>
          <w:szCs w:val="29"/>
          <w:shd w:val="clear" w:color="auto" w:fill="FFFFFF"/>
        </w:rPr>
        <w:t>вероисповедования</w:t>
      </w:r>
      <w:r w:rsidR="008C4A91" w:rsidRPr="00BE1081">
        <w:rPr>
          <w:rFonts w:ascii="Times New Roman" w:hAnsi="Times New Roman" w:cs="Times New Roman"/>
          <w:color w:val="244061" w:themeColor="accent1" w:themeShade="80"/>
          <w:sz w:val="29"/>
          <w:szCs w:val="29"/>
          <w:shd w:val="clear" w:color="auto" w:fill="FFFFFF"/>
        </w:rPr>
        <w:t>, на защиту от физического и психологического насилия</w:t>
      </w:r>
      <w:r w:rsidR="002E0FAD" w:rsidRPr="00BE1081">
        <w:rPr>
          <w:rFonts w:ascii="Times New Roman" w:hAnsi="Times New Roman" w:cs="Times New Roman"/>
          <w:color w:val="244061" w:themeColor="accent1" w:themeShade="80"/>
          <w:sz w:val="29"/>
          <w:szCs w:val="29"/>
          <w:shd w:val="clear" w:color="auto" w:fill="FFFFFF"/>
        </w:rPr>
        <w:t>. Соблюдение этих принципов подготовит детей для полноценной жизни и позволит им в дальнейшем формировать справедливое и гуманное общество.</w:t>
      </w:r>
      <w:r w:rsidR="002E0FAD" w:rsidRPr="00BE1081">
        <w:rPr>
          <w:rFonts w:ascii="Arial" w:eastAsia="Times New Roman" w:hAnsi="Arial" w:cs="Arial"/>
          <w:color w:val="244061" w:themeColor="accent1" w:themeShade="80"/>
          <w:sz w:val="24"/>
          <w:szCs w:val="24"/>
          <w:lang w:eastAsia="ru-RU"/>
        </w:rPr>
        <w:t xml:space="preserve"> </w:t>
      </w:r>
    </w:p>
    <w:p w:rsidR="00EC3ABA" w:rsidRDefault="00EC3ABA" w:rsidP="008C4A91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D4F0A" w:rsidRDefault="00EC3ABA" w:rsidP="00163167">
      <w:pP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C3ABA">
        <w:rPr>
          <w:rStyle w:val="c0"/>
          <w:i/>
          <w:color w:val="000000"/>
          <w:sz w:val="28"/>
          <w:szCs w:val="28"/>
        </w:rPr>
        <w:t xml:space="preserve">    </w:t>
      </w:r>
    </w:p>
    <w:p w:rsidR="00A448E3" w:rsidRPr="00EC3ABA" w:rsidRDefault="00A448E3" w:rsidP="00EC3ABA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i/>
          <w:iCs/>
          <w:color w:val="000000"/>
          <w:sz w:val="28"/>
          <w:szCs w:val="28"/>
        </w:rPr>
      </w:pPr>
    </w:p>
    <w:sectPr w:rsidR="00A448E3" w:rsidRPr="00EC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8AD"/>
    <w:multiLevelType w:val="hybridMultilevel"/>
    <w:tmpl w:val="3E828BA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849126C"/>
    <w:multiLevelType w:val="multilevel"/>
    <w:tmpl w:val="EC72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696599"/>
    <w:multiLevelType w:val="multilevel"/>
    <w:tmpl w:val="FA78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F3"/>
    <w:rsid w:val="00044C3C"/>
    <w:rsid w:val="000D2EB9"/>
    <w:rsid w:val="00163167"/>
    <w:rsid w:val="00275EEC"/>
    <w:rsid w:val="002E0FAD"/>
    <w:rsid w:val="0052301E"/>
    <w:rsid w:val="005C1D35"/>
    <w:rsid w:val="0061019C"/>
    <w:rsid w:val="00732A8B"/>
    <w:rsid w:val="00820721"/>
    <w:rsid w:val="008660F2"/>
    <w:rsid w:val="008C4A91"/>
    <w:rsid w:val="008D4F0A"/>
    <w:rsid w:val="008E757D"/>
    <w:rsid w:val="009509AB"/>
    <w:rsid w:val="00A11880"/>
    <w:rsid w:val="00A448E3"/>
    <w:rsid w:val="00A956F3"/>
    <w:rsid w:val="00A95EE6"/>
    <w:rsid w:val="00AB0740"/>
    <w:rsid w:val="00B53021"/>
    <w:rsid w:val="00B9194E"/>
    <w:rsid w:val="00BE1081"/>
    <w:rsid w:val="00E048FD"/>
    <w:rsid w:val="00E53AC5"/>
    <w:rsid w:val="00EC3ABA"/>
    <w:rsid w:val="00ED3F13"/>
    <w:rsid w:val="00F366E5"/>
    <w:rsid w:val="00FB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cut2">
    <w:name w:val="text-cut2"/>
    <w:basedOn w:val="a0"/>
    <w:rsid w:val="008C4A91"/>
  </w:style>
  <w:style w:type="paragraph" w:styleId="a3">
    <w:name w:val="Normal (Web)"/>
    <w:basedOn w:val="a"/>
    <w:uiPriority w:val="99"/>
    <w:semiHidden/>
    <w:unhideWhenUsed/>
    <w:rsid w:val="008C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4A91"/>
    <w:rPr>
      <w:color w:val="0000FF"/>
      <w:u w:val="single"/>
    </w:rPr>
  </w:style>
  <w:style w:type="paragraph" w:customStyle="1" w:styleId="c1">
    <w:name w:val="c1"/>
    <w:basedOn w:val="a"/>
    <w:rsid w:val="008C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C4A91"/>
  </w:style>
  <w:style w:type="character" w:customStyle="1" w:styleId="c9">
    <w:name w:val="c9"/>
    <w:basedOn w:val="a0"/>
    <w:rsid w:val="008C4A91"/>
  </w:style>
  <w:style w:type="paragraph" w:customStyle="1" w:styleId="c4">
    <w:name w:val="c4"/>
    <w:basedOn w:val="a"/>
    <w:rsid w:val="008C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4A91"/>
  </w:style>
  <w:style w:type="character" w:customStyle="1" w:styleId="c0">
    <w:name w:val="c0"/>
    <w:basedOn w:val="a0"/>
    <w:rsid w:val="008C4A91"/>
  </w:style>
  <w:style w:type="paragraph" w:customStyle="1" w:styleId="c8">
    <w:name w:val="c8"/>
    <w:basedOn w:val="a"/>
    <w:rsid w:val="008C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C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E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B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3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cut2">
    <w:name w:val="text-cut2"/>
    <w:basedOn w:val="a0"/>
    <w:rsid w:val="008C4A91"/>
  </w:style>
  <w:style w:type="paragraph" w:styleId="a3">
    <w:name w:val="Normal (Web)"/>
    <w:basedOn w:val="a"/>
    <w:uiPriority w:val="99"/>
    <w:semiHidden/>
    <w:unhideWhenUsed/>
    <w:rsid w:val="008C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4A91"/>
    <w:rPr>
      <w:color w:val="0000FF"/>
      <w:u w:val="single"/>
    </w:rPr>
  </w:style>
  <w:style w:type="paragraph" w:customStyle="1" w:styleId="c1">
    <w:name w:val="c1"/>
    <w:basedOn w:val="a"/>
    <w:rsid w:val="008C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C4A91"/>
  </w:style>
  <w:style w:type="character" w:customStyle="1" w:styleId="c9">
    <w:name w:val="c9"/>
    <w:basedOn w:val="a0"/>
    <w:rsid w:val="008C4A91"/>
  </w:style>
  <w:style w:type="paragraph" w:customStyle="1" w:styleId="c4">
    <w:name w:val="c4"/>
    <w:basedOn w:val="a"/>
    <w:rsid w:val="008C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4A91"/>
  </w:style>
  <w:style w:type="character" w:customStyle="1" w:styleId="c0">
    <w:name w:val="c0"/>
    <w:basedOn w:val="a0"/>
    <w:rsid w:val="008C4A91"/>
  </w:style>
  <w:style w:type="paragraph" w:customStyle="1" w:styleId="c8">
    <w:name w:val="c8"/>
    <w:basedOn w:val="a"/>
    <w:rsid w:val="008C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C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E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B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3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0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2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5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2501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decl_conv/declarations/childdec.s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n.org/ru/documents/decl_conv/conventions/childco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56E6-B7F1-4D05-9000-09E082A6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class119-3</dc:creator>
  <cp:keywords/>
  <dc:description/>
  <cp:lastModifiedBy>class119-3</cp:lastModifiedBy>
  <cp:revision>12</cp:revision>
  <dcterms:created xsi:type="dcterms:W3CDTF">2020-05-29T10:53:00Z</dcterms:created>
  <dcterms:modified xsi:type="dcterms:W3CDTF">2020-06-01T07:46:00Z</dcterms:modified>
</cp:coreProperties>
</file>